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8CA4A" w14:textId="77777777" w:rsidR="008C324E" w:rsidRDefault="008C324E" w:rsidP="008C324E">
      <w:pPr>
        <w:pStyle w:val="NormalWeb"/>
        <w:shd w:val="clear" w:color="auto" w:fill="EEEEEE"/>
        <w:rPr>
          <w:rFonts w:ascii="Arial" w:hAnsi="Arial" w:cs="Arial"/>
          <w:color w:val="64708C"/>
          <w:sz w:val="19"/>
          <w:szCs w:val="19"/>
        </w:rPr>
      </w:pPr>
      <w:r>
        <w:rPr>
          <w:rFonts w:ascii="Arial" w:hAnsi="Arial" w:cs="Arial"/>
          <w:color w:val="64708C"/>
          <w:sz w:val="19"/>
          <w:szCs w:val="19"/>
        </w:rPr>
        <w:t>1. The Team Leader has final authority in all matters pertaining to the Team for a specific event or trip.</w:t>
      </w:r>
    </w:p>
    <w:p w14:paraId="1E4552B9" w14:textId="77777777" w:rsidR="008C324E" w:rsidRDefault="008C324E" w:rsidP="008C324E">
      <w:pPr>
        <w:pStyle w:val="NormalWeb"/>
        <w:shd w:val="clear" w:color="auto" w:fill="EEEEEE"/>
        <w:rPr>
          <w:rFonts w:ascii="Arial" w:hAnsi="Arial" w:cs="Arial"/>
          <w:color w:val="64708C"/>
          <w:sz w:val="19"/>
          <w:szCs w:val="19"/>
        </w:rPr>
      </w:pPr>
      <w:r>
        <w:rPr>
          <w:rFonts w:ascii="Arial" w:hAnsi="Arial" w:cs="Arial"/>
          <w:color w:val="64708C"/>
          <w:sz w:val="19"/>
          <w:szCs w:val="19"/>
        </w:rPr>
        <w:t>2. In the absence of the Team Leader, the Team Coaches have full authority in all matters pertaining to the Team, subject to these policies and the rules and regulations specific to the trip/event.</w:t>
      </w:r>
    </w:p>
    <w:p w14:paraId="648354E1" w14:textId="77777777" w:rsidR="008C324E" w:rsidRDefault="008C324E" w:rsidP="008C324E">
      <w:pPr>
        <w:pStyle w:val="NormalWeb"/>
        <w:shd w:val="clear" w:color="auto" w:fill="EEEEEE"/>
        <w:rPr>
          <w:rFonts w:ascii="Arial" w:hAnsi="Arial" w:cs="Arial"/>
          <w:color w:val="64708C"/>
          <w:sz w:val="19"/>
          <w:szCs w:val="19"/>
        </w:rPr>
      </w:pPr>
      <w:r>
        <w:rPr>
          <w:rFonts w:ascii="Arial" w:hAnsi="Arial" w:cs="Arial"/>
          <w:color w:val="64708C"/>
          <w:sz w:val="19"/>
          <w:szCs w:val="19"/>
        </w:rPr>
        <w:t>3. At the beginning of each trip/event, each Athlete shall attend a meeting held by the Team Leader or, if present the Team Manager, where these policies and the</w:t>
      </w:r>
      <w:r>
        <w:rPr>
          <w:rStyle w:val="apple-converted-space"/>
          <w:rFonts w:ascii="Arial" w:hAnsi="Arial" w:cs="Arial"/>
          <w:color w:val="64708C"/>
          <w:sz w:val="19"/>
          <w:szCs w:val="19"/>
        </w:rPr>
        <w:t> </w:t>
      </w:r>
      <w:hyperlink r:id="rId4" w:history="1">
        <w:r>
          <w:rPr>
            <w:rStyle w:val="Hyperlink"/>
            <w:rFonts w:ascii="Arial" w:hAnsi="Arial" w:cs="Arial"/>
            <w:color w:val="4161AC"/>
            <w:sz w:val="19"/>
            <w:szCs w:val="19"/>
            <w:u w:val="none"/>
          </w:rPr>
          <w:t>Code of Conduct</w:t>
        </w:r>
      </w:hyperlink>
      <w:r>
        <w:rPr>
          <w:rStyle w:val="apple-converted-space"/>
          <w:rFonts w:ascii="Arial" w:hAnsi="Arial" w:cs="Arial"/>
          <w:color w:val="64708C"/>
          <w:sz w:val="19"/>
          <w:szCs w:val="19"/>
        </w:rPr>
        <w:t> </w:t>
      </w:r>
      <w:r>
        <w:rPr>
          <w:rFonts w:ascii="Arial" w:hAnsi="Arial" w:cs="Arial"/>
          <w:color w:val="64708C"/>
          <w:sz w:val="19"/>
          <w:szCs w:val="19"/>
        </w:rPr>
        <w:t>will be reviewed and where the Team members will be informed of the rules and regulations specific to the trip/event.</w:t>
      </w:r>
    </w:p>
    <w:p w14:paraId="1D5C1521" w14:textId="77777777" w:rsidR="008C324E" w:rsidRDefault="008C324E" w:rsidP="008C324E">
      <w:pPr>
        <w:pStyle w:val="NormalWeb"/>
        <w:shd w:val="clear" w:color="auto" w:fill="EEEEEE"/>
        <w:rPr>
          <w:rFonts w:ascii="Arial" w:hAnsi="Arial" w:cs="Arial"/>
          <w:color w:val="64708C"/>
          <w:sz w:val="19"/>
          <w:szCs w:val="19"/>
        </w:rPr>
      </w:pPr>
      <w:r>
        <w:rPr>
          <w:rFonts w:ascii="Arial" w:hAnsi="Arial" w:cs="Arial"/>
          <w:color w:val="64708C"/>
          <w:sz w:val="19"/>
          <w:szCs w:val="19"/>
        </w:rPr>
        <w:t>4. The rules and regulations specific to the trip/event will be determined by the Team Leader in consultation with the Team Coaches.</w:t>
      </w:r>
    </w:p>
    <w:p w14:paraId="70A36136" w14:textId="77777777" w:rsidR="008C324E" w:rsidRDefault="008C324E" w:rsidP="008C324E">
      <w:pPr>
        <w:pStyle w:val="NormalWeb"/>
        <w:shd w:val="clear" w:color="auto" w:fill="EEEEEE"/>
        <w:rPr>
          <w:rFonts w:ascii="Arial" w:hAnsi="Arial" w:cs="Arial"/>
          <w:color w:val="64708C"/>
          <w:sz w:val="19"/>
          <w:szCs w:val="19"/>
        </w:rPr>
      </w:pPr>
      <w:r>
        <w:rPr>
          <w:rFonts w:ascii="Arial" w:hAnsi="Arial" w:cs="Arial"/>
          <w:color w:val="64708C"/>
          <w:sz w:val="19"/>
          <w:szCs w:val="19"/>
        </w:rPr>
        <w:t>5. The rules and regulations specific to the trip/event will govern the day-to-day activities of the athletes while on the trip or at the event and without limiting the generality of the foregoing shall govern matters such as training, attendance at the pool, sightseeing, shopping, sunbathing, and setting of curfews.</w:t>
      </w:r>
    </w:p>
    <w:p w14:paraId="46D546BC" w14:textId="77777777" w:rsidR="008C324E" w:rsidRDefault="008C324E" w:rsidP="008C324E">
      <w:pPr>
        <w:pStyle w:val="NormalWeb"/>
        <w:shd w:val="clear" w:color="auto" w:fill="EEEEEE"/>
        <w:rPr>
          <w:rFonts w:ascii="Arial" w:hAnsi="Arial" w:cs="Arial"/>
          <w:color w:val="64708C"/>
          <w:sz w:val="19"/>
          <w:szCs w:val="19"/>
        </w:rPr>
      </w:pPr>
      <w:r>
        <w:rPr>
          <w:rFonts w:ascii="Arial" w:hAnsi="Arial" w:cs="Arial"/>
          <w:color w:val="64708C"/>
          <w:sz w:val="19"/>
          <w:szCs w:val="19"/>
        </w:rPr>
        <w:t>6. Each Athlete must attend all competitions in good physical condition, capable of maintaining the training program set by the attending Team Coach.</w:t>
      </w:r>
    </w:p>
    <w:p w14:paraId="7F076658" w14:textId="77777777" w:rsidR="008C324E" w:rsidRDefault="008C324E" w:rsidP="008C324E">
      <w:pPr>
        <w:pStyle w:val="NormalWeb"/>
        <w:shd w:val="clear" w:color="auto" w:fill="EEEEEE"/>
        <w:rPr>
          <w:rFonts w:ascii="Arial" w:hAnsi="Arial" w:cs="Arial"/>
          <w:color w:val="64708C"/>
          <w:sz w:val="19"/>
          <w:szCs w:val="19"/>
        </w:rPr>
      </w:pPr>
      <w:r>
        <w:rPr>
          <w:rFonts w:ascii="Arial" w:hAnsi="Arial" w:cs="Arial"/>
          <w:color w:val="64708C"/>
          <w:sz w:val="19"/>
          <w:szCs w:val="19"/>
        </w:rPr>
        <w:t>7. Each Athlete will follow the training program prescribed for him or her by the attending Coach and such training program shall, in the event of conflict, supersede the training program of the Athlete 's personal coach. The attending Team Coach shall, however, give due consideration to any special requests received by him or her from the Athlete's personal coach regarding the training program for the Athlete. It will be the responsibility of the Athlete's personal coach to advise the attending Team Coach of any such special requests.</w:t>
      </w:r>
    </w:p>
    <w:p w14:paraId="59EE4C2E" w14:textId="77777777" w:rsidR="008C324E" w:rsidRDefault="008C324E" w:rsidP="008C324E">
      <w:pPr>
        <w:pStyle w:val="NormalWeb"/>
        <w:shd w:val="clear" w:color="auto" w:fill="EEEEEE"/>
        <w:rPr>
          <w:rFonts w:ascii="Arial" w:hAnsi="Arial" w:cs="Arial"/>
          <w:color w:val="64708C"/>
          <w:sz w:val="19"/>
          <w:szCs w:val="19"/>
        </w:rPr>
      </w:pPr>
      <w:r>
        <w:rPr>
          <w:rFonts w:ascii="Arial" w:hAnsi="Arial" w:cs="Arial"/>
          <w:color w:val="64708C"/>
          <w:sz w:val="19"/>
          <w:szCs w:val="19"/>
        </w:rPr>
        <w:t>8. Each person travelling with the Team shall abide by these trip/event policies and the rules and regulations specific to the trip/event.</w:t>
      </w:r>
    </w:p>
    <w:p w14:paraId="25ED77A0" w14:textId="77777777" w:rsidR="008C324E" w:rsidRDefault="008C324E" w:rsidP="008C324E">
      <w:pPr>
        <w:pStyle w:val="NormalWeb"/>
        <w:shd w:val="clear" w:color="auto" w:fill="EEEEEE"/>
        <w:rPr>
          <w:rFonts w:ascii="Arial" w:hAnsi="Arial" w:cs="Arial"/>
          <w:color w:val="64708C"/>
          <w:sz w:val="19"/>
          <w:szCs w:val="19"/>
        </w:rPr>
      </w:pPr>
      <w:r>
        <w:rPr>
          <w:rFonts w:ascii="Arial" w:hAnsi="Arial" w:cs="Arial"/>
          <w:color w:val="64708C"/>
          <w:sz w:val="19"/>
          <w:szCs w:val="19"/>
        </w:rPr>
        <w:t>9. Each Team member shall behave in accordance with the spirit and intent of the</w:t>
      </w:r>
      <w:r>
        <w:rPr>
          <w:rStyle w:val="apple-converted-space"/>
          <w:rFonts w:ascii="Arial" w:hAnsi="Arial" w:cs="Arial"/>
          <w:color w:val="64708C"/>
          <w:sz w:val="19"/>
          <w:szCs w:val="19"/>
        </w:rPr>
        <w:t> </w:t>
      </w:r>
      <w:hyperlink r:id="rId5" w:history="1">
        <w:r>
          <w:rPr>
            <w:rStyle w:val="Hyperlink"/>
            <w:rFonts w:ascii="Arial" w:hAnsi="Arial" w:cs="Arial"/>
            <w:color w:val="4161AC"/>
            <w:sz w:val="19"/>
            <w:szCs w:val="19"/>
            <w:u w:val="none"/>
          </w:rPr>
          <w:t>Code of Conduct</w:t>
        </w:r>
      </w:hyperlink>
      <w:r>
        <w:rPr>
          <w:rFonts w:ascii="Arial" w:hAnsi="Arial" w:cs="Arial"/>
          <w:color w:val="64708C"/>
          <w:sz w:val="19"/>
          <w:szCs w:val="19"/>
        </w:rPr>
        <w:t>.</w:t>
      </w:r>
    </w:p>
    <w:p w14:paraId="2212F2B8" w14:textId="77777777" w:rsidR="008C324E" w:rsidRDefault="008C324E" w:rsidP="008C324E">
      <w:pPr>
        <w:pStyle w:val="NormalWeb"/>
        <w:shd w:val="clear" w:color="auto" w:fill="EEEEEE"/>
        <w:rPr>
          <w:rFonts w:ascii="Arial" w:hAnsi="Arial" w:cs="Arial"/>
          <w:color w:val="64708C"/>
          <w:sz w:val="19"/>
          <w:szCs w:val="19"/>
        </w:rPr>
      </w:pPr>
      <w:r>
        <w:rPr>
          <w:rFonts w:ascii="Arial" w:hAnsi="Arial" w:cs="Arial"/>
          <w:color w:val="64708C"/>
          <w:sz w:val="19"/>
          <w:szCs w:val="19"/>
        </w:rPr>
        <w:t>10. Any Athlete who breaches any of the rules and regulations specific to the trip/event or fails or refuses to abide by the</w:t>
      </w:r>
      <w:r>
        <w:rPr>
          <w:rStyle w:val="apple-converted-space"/>
          <w:rFonts w:ascii="Arial" w:hAnsi="Arial" w:cs="Arial"/>
          <w:color w:val="64708C"/>
          <w:sz w:val="19"/>
          <w:szCs w:val="19"/>
        </w:rPr>
        <w:t> </w:t>
      </w:r>
      <w:hyperlink r:id="rId6" w:history="1">
        <w:r>
          <w:rPr>
            <w:rStyle w:val="Hyperlink"/>
            <w:rFonts w:ascii="Arial" w:hAnsi="Arial" w:cs="Arial"/>
            <w:color w:val="4161AC"/>
            <w:sz w:val="19"/>
            <w:szCs w:val="19"/>
            <w:u w:val="none"/>
          </w:rPr>
          <w:t>Code of Conduct</w:t>
        </w:r>
      </w:hyperlink>
      <w:r>
        <w:rPr>
          <w:rStyle w:val="apple-converted-space"/>
          <w:rFonts w:ascii="Arial" w:hAnsi="Arial" w:cs="Arial"/>
          <w:color w:val="64708C"/>
          <w:sz w:val="19"/>
          <w:szCs w:val="19"/>
        </w:rPr>
        <w:t> </w:t>
      </w:r>
      <w:r>
        <w:rPr>
          <w:rFonts w:ascii="Arial" w:hAnsi="Arial" w:cs="Arial"/>
          <w:color w:val="64708C"/>
          <w:sz w:val="19"/>
          <w:szCs w:val="19"/>
        </w:rPr>
        <w:t>shall be subject to the disciplinary action of the Team Leader in accordance with the guidelines set out in the</w:t>
      </w:r>
      <w:r>
        <w:rPr>
          <w:rStyle w:val="apple-converted-space"/>
          <w:rFonts w:ascii="Arial" w:hAnsi="Arial" w:cs="Arial"/>
          <w:color w:val="64708C"/>
          <w:sz w:val="19"/>
          <w:szCs w:val="19"/>
        </w:rPr>
        <w:t> </w:t>
      </w:r>
      <w:hyperlink r:id="rId7" w:history="1">
        <w:r>
          <w:rPr>
            <w:rStyle w:val="Hyperlink"/>
            <w:rFonts w:ascii="Arial" w:hAnsi="Arial" w:cs="Arial"/>
            <w:color w:val="4161AC"/>
            <w:sz w:val="19"/>
            <w:szCs w:val="19"/>
            <w:u w:val="none"/>
          </w:rPr>
          <w:t>Guidelines for Disciplinary Action and Grievance Procedure</w:t>
        </w:r>
      </w:hyperlink>
      <w:r>
        <w:rPr>
          <w:rFonts w:ascii="Arial" w:hAnsi="Arial" w:cs="Arial"/>
          <w:color w:val="64708C"/>
          <w:sz w:val="19"/>
          <w:szCs w:val="19"/>
        </w:rPr>
        <w:t>.</w:t>
      </w:r>
    </w:p>
    <w:p w14:paraId="4BF63C28" w14:textId="77777777" w:rsidR="008C324E" w:rsidRDefault="008C324E" w:rsidP="008C324E">
      <w:pPr>
        <w:pStyle w:val="NormalWeb"/>
        <w:shd w:val="clear" w:color="auto" w:fill="EEEEEE"/>
        <w:rPr>
          <w:rFonts w:ascii="Arial" w:hAnsi="Arial" w:cs="Arial"/>
          <w:color w:val="64708C"/>
          <w:sz w:val="19"/>
          <w:szCs w:val="19"/>
        </w:rPr>
      </w:pPr>
      <w:r>
        <w:rPr>
          <w:rFonts w:ascii="Arial" w:hAnsi="Arial" w:cs="Arial"/>
          <w:color w:val="64708C"/>
          <w:sz w:val="19"/>
          <w:szCs w:val="19"/>
        </w:rPr>
        <w:t>11. Any Athlete who is subject to possible disciplinary action shall be given an opportunity to explain his/her actions to the Team Leader.</w:t>
      </w:r>
    </w:p>
    <w:p w14:paraId="406EB707" w14:textId="77777777" w:rsidR="008C324E" w:rsidRDefault="008C324E" w:rsidP="008C324E">
      <w:pPr>
        <w:pStyle w:val="NormalWeb"/>
        <w:shd w:val="clear" w:color="auto" w:fill="EEEEEE"/>
        <w:rPr>
          <w:rFonts w:ascii="Arial" w:hAnsi="Arial" w:cs="Arial"/>
          <w:color w:val="64708C"/>
          <w:sz w:val="19"/>
          <w:szCs w:val="19"/>
        </w:rPr>
      </w:pPr>
      <w:r>
        <w:rPr>
          <w:rFonts w:ascii="Arial" w:hAnsi="Arial" w:cs="Arial"/>
          <w:color w:val="64708C"/>
          <w:sz w:val="19"/>
          <w:szCs w:val="19"/>
        </w:rPr>
        <w:t>12. Prior to any disciplinary action being taken by the Team Leader, the Team Leader shall consult with all other funded Team Coaches.</w:t>
      </w:r>
    </w:p>
    <w:p w14:paraId="727061FB" w14:textId="77777777" w:rsidR="008C324E" w:rsidRDefault="008C324E" w:rsidP="008C324E">
      <w:pPr>
        <w:pStyle w:val="NormalWeb"/>
        <w:shd w:val="clear" w:color="auto" w:fill="EEEEEE"/>
        <w:rPr>
          <w:rFonts w:ascii="Arial" w:hAnsi="Arial" w:cs="Arial"/>
          <w:color w:val="64708C"/>
          <w:sz w:val="19"/>
          <w:szCs w:val="19"/>
        </w:rPr>
      </w:pPr>
      <w:r>
        <w:rPr>
          <w:rFonts w:ascii="Arial" w:hAnsi="Arial" w:cs="Arial"/>
          <w:color w:val="64708C"/>
          <w:sz w:val="19"/>
          <w:szCs w:val="19"/>
        </w:rPr>
        <w:t>13. The Team Leader, or in his/her absence the Team Coaches, shall have the sole authority to take such disciplinary action as they may deem to be appropriate in the circumstance.</w:t>
      </w:r>
    </w:p>
    <w:p w14:paraId="5C6BBD3D" w14:textId="77777777" w:rsidR="008C324E" w:rsidRDefault="008C324E" w:rsidP="008C324E">
      <w:pPr>
        <w:pStyle w:val="NormalWeb"/>
        <w:shd w:val="clear" w:color="auto" w:fill="EEEEEE"/>
        <w:rPr>
          <w:rFonts w:ascii="Arial" w:hAnsi="Arial" w:cs="Arial"/>
          <w:color w:val="64708C"/>
          <w:sz w:val="19"/>
          <w:szCs w:val="19"/>
        </w:rPr>
      </w:pPr>
      <w:r>
        <w:rPr>
          <w:rFonts w:ascii="Arial" w:hAnsi="Arial" w:cs="Arial"/>
          <w:color w:val="64708C"/>
          <w:sz w:val="19"/>
          <w:szCs w:val="19"/>
        </w:rPr>
        <w:t>14. Each disciplinary action will be reported in writing to the National Team Head Coach, with a copy to the CADA Chief Operating Officer and President, by the Team Leader as soon as is reasonably possible upon his/her return from the trip/event.</w:t>
      </w:r>
    </w:p>
    <w:p w14:paraId="2C47AC19" w14:textId="77777777" w:rsidR="000726FB" w:rsidRDefault="000726FB">
      <w:bookmarkStart w:id="0" w:name="_GoBack"/>
      <w:bookmarkEnd w:id="0"/>
    </w:p>
    <w:sectPr w:rsidR="000726FB" w:rsidSect="00881E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4E"/>
    <w:rsid w:val="000726FB"/>
    <w:rsid w:val="00881EBC"/>
    <w:rsid w:val="008C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F56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24E"/>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8C324E"/>
  </w:style>
  <w:style w:type="character" w:styleId="Hyperlink">
    <w:name w:val="Hyperlink"/>
    <w:basedOn w:val="DefaultParagraphFont"/>
    <w:uiPriority w:val="99"/>
    <w:semiHidden/>
    <w:unhideWhenUsed/>
    <w:rsid w:val="008C3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78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iving.ca/en/index.php?option=com_content&amp;view=article&amp;id=85&amp;Itemid=263" TargetMode="External"/><Relationship Id="rId5" Type="http://schemas.openxmlformats.org/officeDocument/2006/relationships/hyperlink" Target="http://diving.ca/en/index.php?option=com_content&amp;view=article&amp;id=85&amp;Itemid=263" TargetMode="External"/><Relationship Id="rId6" Type="http://schemas.openxmlformats.org/officeDocument/2006/relationships/hyperlink" Target="http://diving.ca/en/index.php?option=com_content&amp;view=article&amp;id=85&amp;Itemid=263" TargetMode="External"/><Relationship Id="rId7" Type="http://schemas.openxmlformats.org/officeDocument/2006/relationships/hyperlink" Target="http://diving.ca/en/index.php?option=com_content&amp;view=article&amp;id=96&amp;Itemid=26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2878</Characters>
  <Application>Microsoft Macintosh Word</Application>
  <DocSecurity>0</DocSecurity>
  <Lines>23</Lines>
  <Paragraphs>6</Paragraphs>
  <ScaleCrop>false</ScaleCrop>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Lafontaine</dc:creator>
  <cp:keywords/>
  <dc:description/>
  <cp:lastModifiedBy>Jean Lafontaine</cp:lastModifiedBy>
  <cp:revision>1</cp:revision>
  <dcterms:created xsi:type="dcterms:W3CDTF">2017-06-26T20:21:00Z</dcterms:created>
  <dcterms:modified xsi:type="dcterms:W3CDTF">2017-06-26T20:21:00Z</dcterms:modified>
</cp:coreProperties>
</file>